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C3" w:rsidRPr="005F3EE0" w:rsidRDefault="002D05C3" w:rsidP="005F3EE0">
      <w:pPr>
        <w:widowControl w:val="0"/>
        <w:spacing w:after="187"/>
        <w:jc w:val="center"/>
        <w:rPr>
          <w:rFonts w:ascii="Garamond" w:hAnsi="Garamond" w:cs="Times"/>
          <w:b/>
          <w:sz w:val="28"/>
          <w:szCs w:val="28"/>
        </w:rPr>
      </w:pPr>
      <w:r w:rsidRPr="005F3EE0">
        <w:rPr>
          <w:rFonts w:ascii="Garamond" w:hAnsi="Garamond" w:cs="Times"/>
          <w:b/>
          <w:sz w:val="28"/>
          <w:szCs w:val="28"/>
        </w:rPr>
        <w:t xml:space="preserve">John Cage / Milan </w:t>
      </w:r>
      <w:proofErr w:type="spellStart"/>
      <w:r w:rsidRPr="005F3EE0">
        <w:rPr>
          <w:rFonts w:ascii="Garamond" w:hAnsi="Garamond" w:cs="Times"/>
          <w:b/>
          <w:sz w:val="28"/>
          <w:szCs w:val="28"/>
        </w:rPr>
        <w:t>Grygar</w:t>
      </w:r>
      <w:proofErr w:type="spellEnd"/>
      <w:r w:rsidR="001300D9" w:rsidRPr="005F3EE0">
        <w:rPr>
          <w:rFonts w:ascii="Garamond" w:hAnsi="Garamond" w:cs="Times"/>
          <w:b/>
          <w:sz w:val="28"/>
          <w:szCs w:val="28"/>
        </w:rPr>
        <w:t xml:space="preserve"> – Chance Operations &amp; Intention</w:t>
      </w:r>
    </w:p>
    <w:p w:rsidR="00C3077B" w:rsidRDefault="005F3EE0" w:rsidP="00D12072">
      <w:pPr>
        <w:widowControl w:val="0"/>
        <w:autoSpaceDE w:val="0"/>
        <w:autoSpaceDN w:val="0"/>
        <w:adjustRightInd w:val="0"/>
        <w:spacing w:after="319"/>
        <w:jc w:val="center"/>
        <w:rPr>
          <w:rFonts w:ascii="Garamond" w:hAnsi="Garamond" w:cs="Times"/>
          <w:b/>
          <w:bCs/>
          <w:lang w:val="cs-CZ"/>
        </w:rPr>
      </w:pPr>
      <w:r w:rsidRPr="005F3EE0">
        <w:rPr>
          <w:rFonts w:ascii="Garamond" w:hAnsi="Garamond"/>
        </w:rPr>
        <w:t xml:space="preserve">1. 9. </w:t>
      </w:r>
      <w:r w:rsidR="001300D9" w:rsidRPr="005F3EE0">
        <w:rPr>
          <w:rFonts w:ascii="Garamond" w:hAnsi="Garamond"/>
        </w:rPr>
        <w:t>– 8</w:t>
      </w:r>
      <w:r w:rsidRPr="005F3EE0">
        <w:rPr>
          <w:rFonts w:ascii="Garamond" w:hAnsi="Garamond"/>
        </w:rPr>
        <w:t>. 11.</w:t>
      </w:r>
      <w:r w:rsidR="001300D9" w:rsidRPr="005F3EE0">
        <w:rPr>
          <w:rFonts w:ascii="Garamond" w:hAnsi="Garamond"/>
        </w:rPr>
        <w:t xml:space="preserve"> 2015</w:t>
      </w:r>
      <w:r w:rsidR="00D12072" w:rsidRPr="00D12072">
        <w:rPr>
          <w:rFonts w:ascii="Garamond" w:hAnsi="Garamond" w:cs="Times"/>
          <w:b/>
          <w:bCs/>
          <w:lang w:val="cs-CZ"/>
        </w:rPr>
        <w:t xml:space="preserve"> </w:t>
      </w:r>
    </w:p>
    <w:p w:rsidR="001300D9" w:rsidRPr="00D12072" w:rsidRDefault="00D12072" w:rsidP="00D12072">
      <w:pPr>
        <w:widowControl w:val="0"/>
        <w:autoSpaceDE w:val="0"/>
        <w:autoSpaceDN w:val="0"/>
        <w:adjustRightInd w:val="0"/>
        <w:spacing w:after="319"/>
        <w:jc w:val="center"/>
        <w:rPr>
          <w:rFonts w:ascii="Garamond" w:hAnsi="Garamond" w:cs="Times"/>
          <w:lang w:val="cs-CZ"/>
        </w:rPr>
      </w:pPr>
      <w:r>
        <w:rPr>
          <w:rFonts w:ascii="Garamond" w:hAnsi="Garamond" w:cs="Times"/>
          <w:b/>
          <w:bCs/>
          <w:lang w:val="cs-CZ"/>
        </w:rPr>
        <w:br/>
      </w:r>
      <w:r w:rsidRPr="005F3EE0">
        <w:rPr>
          <w:rFonts w:ascii="Garamond" w:hAnsi="Garamond" w:cs="Times"/>
          <w:b/>
          <w:bCs/>
          <w:lang w:val="cs-CZ"/>
        </w:rPr>
        <w:t xml:space="preserve">Kurátorka výstavy: </w:t>
      </w:r>
      <w:proofErr w:type="gramStart"/>
      <w:r w:rsidRPr="005F3EE0">
        <w:rPr>
          <w:rFonts w:ascii="Garamond" w:hAnsi="Garamond" w:cs="Times"/>
          <w:b/>
          <w:bCs/>
          <w:lang w:val="cs-CZ"/>
        </w:rPr>
        <w:t>Prof.</w:t>
      </w:r>
      <w:proofErr w:type="gramEnd"/>
      <w:r w:rsidRPr="005F3EE0">
        <w:rPr>
          <w:rFonts w:ascii="Garamond" w:hAnsi="Garamond" w:cs="Times"/>
          <w:b/>
          <w:bCs/>
          <w:lang w:val="cs-CZ"/>
        </w:rPr>
        <w:t xml:space="preserve"> Dr. Beate </w:t>
      </w:r>
      <w:proofErr w:type="spellStart"/>
      <w:r w:rsidRPr="005F3EE0">
        <w:rPr>
          <w:rFonts w:ascii="Garamond" w:hAnsi="Garamond" w:cs="Times"/>
          <w:b/>
          <w:bCs/>
          <w:lang w:val="cs-CZ"/>
        </w:rPr>
        <w:t>Reifenscheidová</w:t>
      </w:r>
      <w:proofErr w:type="spellEnd"/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center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b/>
          <w:bCs/>
          <w:lang w:val="cs-CZ"/>
        </w:rPr>
        <w:t xml:space="preserve">Ludwig Museum v </w:t>
      </w:r>
      <w:proofErr w:type="spellStart"/>
      <w:r w:rsidRPr="005F3EE0">
        <w:rPr>
          <w:rFonts w:ascii="Garamond" w:hAnsi="Garamond" w:cs="Times"/>
          <w:b/>
          <w:bCs/>
          <w:lang w:val="cs-CZ"/>
        </w:rPr>
        <w:t>Koblenci</w:t>
      </w:r>
      <w:proofErr w:type="spellEnd"/>
      <w:r w:rsidRPr="005F3EE0">
        <w:rPr>
          <w:rFonts w:ascii="Garamond" w:hAnsi="Garamond" w:cs="Times"/>
          <w:b/>
          <w:bCs/>
          <w:lang w:val="cs-CZ"/>
        </w:rPr>
        <w:t xml:space="preserve"> ve spolupráci s Galerií Zdeněk Sklenář v Praz</w:t>
      </w:r>
      <w:r>
        <w:rPr>
          <w:rFonts w:ascii="Garamond" w:hAnsi="Garamond" w:cs="Times"/>
          <w:b/>
          <w:bCs/>
          <w:lang w:val="cs-CZ"/>
        </w:rPr>
        <w:t>e</w:t>
      </w:r>
    </w:p>
    <w:p w:rsidR="005F3EE0" w:rsidRPr="005F3EE0" w:rsidRDefault="005F3EE0" w:rsidP="005F3EE0">
      <w:pPr>
        <w:pStyle w:val="Odstavecseseznamem"/>
        <w:widowControl w:val="0"/>
        <w:spacing w:after="319"/>
        <w:jc w:val="center"/>
        <w:rPr>
          <w:rFonts w:ascii="Garamond" w:hAnsi="Garamond" w:cs="Arial"/>
          <w:color w:val="333333"/>
          <w:lang w:val="en-GB"/>
        </w:rPr>
      </w:pPr>
      <w:proofErr w:type="spellStart"/>
      <w:r w:rsidRPr="005F3EE0">
        <w:rPr>
          <w:rFonts w:ascii="Garamond" w:hAnsi="Garamond" w:cs="Arial"/>
          <w:color w:val="333333"/>
          <w:lang w:val="en-GB"/>
        </w:rPr>
        <w:t>Adresa</w:t>
      </w:r>
      <w:proofErr w:type="spellEnd"/>
      <w:r w:rsidRPr="005F3EE0">
        <w:rPr>
          <w:rFonts w:ascii="Garamond" w:hAnsi="Garamond" w:cs="Arial"/>
          <w:color w:val="333333"/>
          <w:lang w:val="en-GB"/>
        </w:rPr>
        <w:t>: Ludwig Museum</w:t>
      </w:r>
      <w:r w:rsidRPr="005F3EE0">
        <w:rPr>
          <w:rFonts w:ascii="Garamond" w:hAnsi="Garamond" w:cs="Arial"/>
          <w:color w:val="333333"/>
          <w:lang w:val="en-GB"/>
        </w:rPr>
        <w:br/>
        <w:t xml:space="preserve">Danziger </w:t>
      </w:r>
      <w:proofErr w:type="spellStart"/>
      <w:r w:rsidRPr="005F3EE0">
        <w:rPr>
          <w:rFonts w:ascii="Garamond" w:hAnsi="Garamond" w:cs="Arial"/>
          <w:color w:val="333333"/>
          <w:lang w:val="en-GB"/>
        </w:rPr>
        <w:t>Freiheit</w:t>
      </w:r>
      <w:proofErr w:type="spellEnd"/>
      <w:r w:rsidRPr="005F3EE0">
        <w:rPr>
          <w:rFonts w:ascii="Garamond" w:hAnsi="Garamond" w:cs="Arial"/>
          <w:color w:val="333333"/>
          <w:lang w:val="en-GB"/>
        </w:rPr>
        <w:t xml:space="preserve"> 1(am </w:t>
      </w:r>
      <w:proofErr w:type="spellStart"/>
      <w:r w:rsidRPr="005F3EE0">
        <w:rPr>
          <w:rFonts w:ascii="Garamond" w:hAnsi="Garamond" w:cs="Arial"/>
          <w:color w:val="333333"/>
          <w:lang w:val="en-GB"/>
        </w:rPr>
        <w:t>Deutschen</w:t>
      </w:r>
      <w:proofErr w:type="spellEnd"/>
      <w:r w:rsidRPr="005F3EE0">
        <w:rPr>
          <w:rFonts w:ascii="Garamond" w:hAnsi="Garamond" w:cs="Arial"/>
          <w:color w:val="333333"/>
          <w:lang w:val="en-GB"/>
        </w:rPr>
        <w:t xml:space="preserve"> Eck), D - 56068 Koblenz</w:t>
      </w:r>
    </w:p>
    <w:p w:rsidR="005F3EE0" w:rsidRPr="005F3EE0" w:rsidRDefault="005F3EE0" w:rsidP="005F3EE0">
      <w:pPr>
        <w:jc w:val="center"/>
        <w:rPr>
          <w:rFonts w:ascii="Garamond" w:hAnsi="Garamond"/>
        </w:rPr>
      </w:pPr>
      <w:r w:rsidRPr="005F3EE0">
        <w:rPr>
          <w:rFonts w:ascii="Garamond" w:hAnsi="Garamond" w:cs="Times"/>
          <w:b/>
          <w:bCs/>
        </w:rPr>
        <w:t>www.ludwigmuseum.org</w:t>
      </w:r>
    </w:p>
    <w:p w:rsidR="005F3EE0" w:rsidRPr="005F3EE0" w:rsidRDefault="005F3EE0" w:rsidP="005F3EE0">
      <w:pPr>
        <w:jc w:val="center"/>
        <w:rPr>
          <w:rFonts w:ascii="Garamond" w:hAnsi="Garamond"/>
          <w:b/>
          <w:sz w:val="48"/>
          <w:szCs w:val="48"/>
        </w:rPr>
      </w:pPr>
      <w:r w:rsidRPr="005F3EE0">
        <w:rPr>
          <w:rFonts w:ascii="Garamond" w:hAnsi="Garamond" w:cs="Times"/>
          <w:b/>
          <w:bCs/>
        </w:rPr>
        <w:t>www.zdeneksklenar.cz</w:t>
      </w:r>
    </w:p>
    <w:p w:rsidR="005F3EE0" w:rsidRDefault="005F3EE0" w:rsidP="005F3EE0">
      <w:pPr>
        <w:widowControl w:val="0"/>
        <w:autoSpaceDE w:val="0"/>
        <w:autoSpaceDN w:val="0"/>
        <w:adjustRightInd w:val="0"/>
        <w:spacing w:after="187"/>
        <w:jc w:val="center"/>
        <w:rPr>
          <w:rFonts w:ascii="Garamond" w:hAnsi="Garamond" w:cs="Times"/>
          <w:lang w:val="cs-CZ"/>
        </w:rPr>
      </w:pPr>
      <w:bookmarkStart w:id="0" w:name="_GoBack"/>
      <w:bookmarkEnd w:id="0"/>
    </w:p>
    <w:p w:rsidR="005F3EE0" w:rsidRPr="005F3EE0" w:rsidRDefault="005F3EE0" w:rsidP="001A440B">
      <w:pPr>
        <w:widowControl w:val="0"/>
        <w:autoSpaceDE w:val="0"/>
        <w:autoSpaceDN w:val="0"/>
        <w:adjustRightInd w:val="0"/>
        <w:spacing w:after="187"/>
        <w:rPr>
          <w:rFonts w:ascii="Garamond" w:hAnsi="Garamond" w:cs="Times"/>
          <w:b/>
          <w:lang w:val="cs-CZ"/>
        </w:rPr>
      </w:pPr>
      <w:r w:rsidRPr="005F3EE0">
        <w:rPr>
          <w:rFonts w:ascii="Garamond" w:hAnsi="Garamond" w:cs="Times"/>
          <w:b/>
          <w:lang w:val="cs-CZ"/>
        </w:rPr>
        <w:t>Tisková zpráva</w:t>
      </w: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86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t>30. 8. 2015</w:t>
      </w: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86"/>
        <w:rPr>
          <w:rFonts w:ascii="Garamond" w:hAnsi="Garamond" w:cs="Times"/>
          <w:lang w:val="cs-CZ"/>
        </w:rPr>
      </w:pP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t xml:space="preserve">Ludwig </w:t>
      </w:r>
      <w:proofErr w:type="gramStart"/>
      <w:r w:rsidRPr="005F3EE0">
        <w:rPr>
          <w:rFonts w:ascii="Garamond" w:hAnsi="Garamond" w:cs="Times"/>
          <w:lang w:val="cs-CZ"/>
        </w:rPr>
        <w:t>Museum  v</w:t>
      </w:r>
      <w:proofErr w:type="gram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Koblenci</w:t>
      </w:r>
      <w:proofErr w:type="spellEnd"/>
      <w:r w:rsidRPr="005F3EE0">
        <w:rPr>
          <w:rFonts w:ascii="Garamond" w:hAnsi="Garamond" w:cs="Times"/>
          <w:lang w:val="cs-CZ"/>
        </w:rPr>
        <w:t xml:space="preserve"> představuje oba výjimečné umělce Johna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a Milana Grygara v určité konfrontaci a osvětluje jejich díla z hlediska náhody a záměru. Výstava prezentuje jejich experimentální metodu, inovativní interpretaci každodenních zvuků a revoluční rozšíření pojmu hudby a umění.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byl jedním z nejvýznamnějších hudebních skladatelů 20. století a zároveň malířem a kreslířem. Milan Grygar je jedním z nejvyprofilovanějších českých avantgardních umělců, který od poloviny 60. let svými „akustickými kresbami“ a performancemi rozšířil definici kreslení o zvuk, prostor a čas a objevil zvuk při vznikání obrazu. Světové dějiny umění jej oceňují právě jako objevitele zvuku při vznikání obrazu.</w:t>
      </w:r>
    </w:p>
    <w:p w:rsidR="00C3077B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t xml:space="preserve">Milan Grygar (1926) uváděl již v šedesátých letech jako jeden z nejvýznamnějších umělců zemí bývalého východního bloku </w:t>
      </w:r>
      <w:proofErr w:type="gramStart"/>
      <w:r w:rsidRPr="005F3EE0">
        <w:rPr>
          <w:rFonts w:ascii="Garamond" w:hAnsi="Garamond" w:cs="Times"/>
          <w:lang w:val="cs-CZ"/>
        </w:rPr>
        <w:t>umělecký  svět</w:t>
      </w:r>
      <w:proofErr w:type="gramEnd"/>
      <w:r w:rsidRPr="005F3EE0">
        <w:rPr>
          <w:rFonts w:ascii="Garamond" w:hAnsi="Garamond" w:cs="Times"/>
          <w:lang w:val="cs-CZ"/>
        </w:rPr>
        <w:t xml:space="preserve"> do stavu nadšení. Přitom tu šlo již od roku 1964 o integraci záměru a náhody, každodenních a mechanických zvuků do jeho kreslířského díla, čímž překračoval hranice výtvarného umění i hudby. Při redukované barevnosti je zvuk podstatnou součástí jeho obrazu, akvarelu, a kreslených partitur. Ze zaznamenávání procesu vlastního vzniku a jeho doprovodných šumů a dalších šumů všedního dne z okolí na magnetofonový pásek vyplynuly tzv. „akustické kresby“. Při předvádění před publikem se z nich stávaly „živé kresby“. </w:t>
      </w:r>
      <w:proofErr w:type="spellStart"/>
      <w:r w:rsidRPr="005F3EE0">
        <w:rPr>
          <w:rFonts w:ascii="Garamond" w:hAnsi="Garamond" w:cs="Times"/>
          <w:lang w:val="cs-CZ"/>
        </w:rPr>
        <w:t>Procesualita</w:t>
      </w:r>
      <w:proofErr w:type="spellEnd"/>
      <w:r w:rsidRPr="005F3EE0">
        <w:rPr>
          <w:rFonts w:ascii="Garamond" w:hAnsi="Garamond" w:cs="Times"/>
          <w:lang w:val="cs-CZ"/>
        </w:rPr>
        <w:t xml:space="preserve"> akustických a živých kreseb je zvláště dobře vidět na sériích fotografií, které dokumentují tyto happeningy. O čtrnáct let starší hudební skladatel, malíř a básník </w:t>
      </w:r>
      <w:proofErr w:type="spellStart"/>
      <w:r w:rsidRPr="005F3EE0">
        <w:rPr>
          <w:rFonts w:ascii="Garamond" w:hAnsi="Garamond" w:cs="Times"/>
          <w:lang w:val="cs-CZ"/>
        </w:rPr>
        <w:t>Jogn</w:t>
      </w:r>
      <w:proofErr w:type="spell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(1912 – 1992) je považován za vynálezce happeningu a kmotra </w:t>
      </w:r>
      <w:proofErr w:type="gramStart"/>
      <w:r w:rsidRPr="005F3EE0">
        <w:rPr>
          <w:rFonts w:ascii="Garamond" w:hAnsi="Garamond" w:cs="Times"/>
          <w:lang w:val="cs-CZ"/>
        </w:rPr>
        <w:t xml:space="preserve">hnutí  </w:t>
      </w:r>
      <w:proofErr w:type="spellStart"/>
      <w:r w:rsidRPr="005F3EE0">
        <w:rPr>
          <w:rFonts w:ascii="Garamond" w:hAnsi="Garamond" w:cs="Times"/>
          <w:lang w:val="cs-CZ"/>
        </w:rPr>
        <w:t>Fluxus</w:t>
      </w:r>
      <w:proofErr w:type="spellEnd"/>
      <w:proofErr w:type="gramEnd"/>
      <w:r w:rsidRPr="005F3EE0">
        <w:rPr>
          <w:rFonts w:ascii="Garamond" w:hAnsi="Garamond" w:cs="Times"/>
          <w:lang w:val="cs-CZ"/>
        </w:rPr>
        <w:t>. První happening „</w:t>
      </w:r>
      <w:proofErr w:type="spellStart"/>
      <w:r w:rsidRPr="005F3EE0">
        <w:rPr>
          <w:rFonts w:ascii="Garamond" w:hAnsi="Garamond" w:cs="Times"/>
          <w:lang w:val="cs-CZ"/>
        </w:rPr>
        <w:t>Untitled</w:t>
      </w:r>
      <w:proofErr w:type="spellEnd"/>
      <w:r w:rsidRPr="005F3EE0">
        <w:rPr>
          <w:rFonts w:ascii="Garamond" w:hAnsi="Garamond" w:cs="Times"/>
          <w:lang w:val="cs-CZ"/>
        </w:rPr>
        <w:t xml:space="preserve"> Event“ s </w:t>
      </w:r>
      <w:proofErr w:type="spellStart"/>
      <w:r w:rsidRPr="005F3EE0">
        <w:rPr>
          <w:rFonts w:ascii="Garamond" w:hAnsi="Garamond" w:cs="Times"/>
          <w:lang w:val="cs-CZ"/>
        </w:rPr>
        <w:t>Merce</w:t>
      </w:r>
      <w:proofErr w:type="spellEnd"/>
      <w:r w:rsidRPr="005F3EE0">
        <w:rPr>
          <w:rFonts w:ascii="Garamond" w:hAnsi="Garamond" w:cs="Times"/>
          <w:lang w:val="cs-CZ"/>
        </w:rPr>
        <w:t xml:space="preserve"> Cunninghamem, Robertem </w:t>
      </w:r>
      <w:proofErr w:type="spellStart"/>
      <w:r w:rsidRPr="005F3EE0">
        <w:rPr>
          <w:rFonts w:ascii="Garamond" w:hAnsi="Garamond" w:cs="Times"/>
          <w:lang w:val="cs-CZ"/>
        </w:rPr>
        <w:t>Rauschenbergem</w:t>
      </w:r>
      <w:proofErr w:type="spellEnd"/>
      <w:r w:rsidRPr="005F3EE0">
        <w:rPr>
          <w:rFonts w:ascii="Garamond" w:hAnsi="Garamond" w:cs="Times"/>
          <w:lang w:val="cs-CZ"/>
        </w:rPr>
        <w:t xml:space="preserve"> a Davidem Tudorem stejně jako „tichá“ kompozice „4 </w:t>
      </w:r>
      <w:proofErr w:type="spellStart"/>
      <w:r w:rsidRPr="005F3EE0">
        <w:rPr>
          <w:rFonts w:ascii="Garamond" w:hAnsi="Garamond" w:cs="Times"/>
          <w:lang w:val="cs-CZ"/>
        </w:rPr>
        <w:t>minutes</w:t>
      </w:r>
      <w:proofErr w:type="spellEnd"/>
      <w:r w:rsidRPr="005F3EE0">
        <w:rPr>
          <w:rFonts w:ascii="Garamond" w:hAnsi="Garamond" w:cs="Times"/>
          <w:lang w:val="cs-CZ"/>
        </w:rPr>
        <w:t xml:space="preserve"> 33 </w:t>
      </w:r>
      <w:proofErr w:type="spellStart"/>
      <w:r w:rsidRPr="005F3EE0">
        <w:rPr>
          <w:rFonts w:ascii="Garamond" w:hAnsi="Garamond" w:cs="Times"/>
          <w:lang w:val="cs-CZ"/>
        </w:rPr>
        <w:t>seconds</w:t>
      </w:r>
      <w:proofErr w:type="spellEnd"/>
      <w:proofErr w:type="gramStart"/>
      <w:r w:rsidRPr="005F3EE0">
        <w:rPr>
          <w:rFonts w:ascii="Garamond" w:hAnsi="Garamond" w:cs="Times"/>
          <w:lang w:val="cs-CZ"/>
        </w:rPr>
        <w:t>“  zalo</w:t>
      </w:r>
      <w:r w:rsidRPr="005F3EE0">
        <w:rPr>
          <w:rFonts w:ascii="Garamond" w:hAnsi="Garamond" w:cs="Garamond"/>
          <w:lang w:val="cs-CZ"/>
        </w:rPr>
        <w:t>ž</w:t>
      </w:r>
      <w:r w:rsidRPr="005F3EE0">
        <w:rPr>
          <w:rFonts w:ascii="Garamond" w:hAnsi="Garamond" w:cs="Times"/>
          <w:lang w:val="cs-CZ"/>
        </w:rPr>
        <w:t>ily</w:t>
      </w:r>
      <w:proofErr w:type="gramEnd"/>
      <w:r w:rsidRPr="005F3EE0">
        <w:rPr>
          <w:rFonts w:ascii="Garamond" w:hAnsi="Garamond" w:cs="Times"/>
          <w:lang w:val="cs-CZ"/>
        </w:rPr>
        <w:t xml:space="preserve"> v roce 1952 </w:t>
      </w:r>
      <w:proofErr w:type="spellStart"/>
      <w:r w:rsidRPr="005F3EE0">
        <w:rPr>
          <w:rFonts w:ascii="Garamond" w:hAnsi="Garamond" w:cs="Times"/>
          <w:lang w:val="cs-CZ"/>
        </w:rPr>
        <w:t>Cageovu</w:t>
      </w:r>
      <w:proofErr w:type="spellEnd"/>
      <w:r w:rsidRPr="005F3EE0">
        <w:rPr>
          <w:rFonts w:ascii="Garamond" w:hAnsi="Garamond" w:cs="Times"/>
          <w:lang w:val="cs-CZ"/>
        </w:rPr>
        <w:t xml:space="preserve"> slávu jako avantgardního hudebního skladatele. </w:t>
      </w:r>
      <w:proofErr w:type="gramStart"/>
      <w:r w:rsidRPr="005F3EE0">
        <w:rPr>
          <w:rFonts w:ascii="Garamond" w:hAnsi="Garamond" w:cs="Times"/>
          <w:lang w:val="cs-CZ"/>
        </w:rPr>
        <w:t>Pramenem  jeho</w:t>
      </w:r>
      <w:proofErr w:type="gramEnd"/>
      <w:r w:rsidRPr="005F3EE0">
        <w:rPr>
          <w:rFonts w:ascii="Garamond" w:hAnsi="Garamond" w:cs="Times"/>
          <w:lang w:val="cs-CZ"/>
        </w:rPr>
        <w:t xml:space="preserve"> děl od 50. let 20. století byla asijská filozofie a jeho představy o náhodě, tichu a autonomii. </w:t>
      </w:r>
    </w:p>
    <w:p w:rsidR="00C3077B" w:rsidRDefault="00C3077B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lastRenderedPageBreak/>
        <w:t xml:space="preserve">Setkání a přátelství s dadaistickými umělci jako Marcelem </w:t>
      </w:r>
      <w:proofErr w:type="spellStart"/>
      <w:r w:rsidRPr="005F3EE0">
        <w:rPr>
          <w:rFonts w:ascii="Garamond" w:hAnsi="Garamond" w:cs="Times"/>
          <w:lang w:val="cs-CZ"/>
        </w:rPr>
        <w:t>Duchampem</w:t>
      </w:r>
      <w:proofErr w:type="spellEnd"/>
      <w:r w:rsidRPr="005F3EE0">
        <w:rPr>
          <w:rFonts w:ascii="Garamond" w:hAnsi="Garamond" w:cs="Times"/>
          <w:lang w:val="cs-CZ"/>
        </w:rPr>
        <w:t xml:space="preserve"> a mladými americkými umělci, jako byli </w:t>
      </w:r>
      <w:proofErr w:type="spellStart"/>
      <w:r w:rsidRPr="005F3EE0">
        <w:rPr>
          <w:rFonts w:ascii="Garamond" w:hAnsi="Garamond" w:cs="Times"/>
          <w:lang w:val="cs-CZ"/>
        </w:rPr>
        <w:t>Rauschenberg</w:t>
      </w:r>
      <w:proofErr w:type="spellEnd"/>
      <w:r w:rsidRPr="005F3EE0">
        <w:rPr>
          <w:rFonts w:ascii="Garamond" w:hAnsi="Garamond" w:cs="Times"/>
          <w:lang w:val="cs-CZ"/>
        </w:rPr>
        <w:t xml:space="preserve"> nebo </w:t>
      </w:r>
      <w:proofErr w:type="spellStart"/>
      <w:r w:rsidRPr="005F3EE0">
        <w:rPr>
          <w:rFonts w:ascii="Garamond" w:hAnsi="Garamond" w:cs="Times"/>
          <w:lang w:val="cs-CZ"/>
        </w:rPr>
        <w:t>Warhol</w:t>
      </w:r>
      <w:proofErr w:type="spellEnd"/>
      <w:r w:rsidRPr="005F3EE0">
        <w:rPr>
          <w:rFonts w:ascii="Garamond" w:hAnsi="Garamond" w:cs="Times"/>
          <w:lang w:val="cs-CZ"/>
        </w:rPr>
        <w:t xml:space="preserve">, inspirovaly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koncem 60. let k vlastní malbě a grafickým sériím. Jako jeho hudební skladby demonstrují tato výtvarná díla </w:t>
      </w:r>
      <w:proofErr w:type="spellStart"/>
      <w:r w:rsidRPr="005F3EE0">
        <w:rPr>
          <w:rFonts w:ascii="Garamond" w:hAnsi="Garamond" w:cs="Times"/>
          <w:lang w:val="cs-CZ"/>
        </w:rPr>
        <w:t>Cageovu</w:t>
      </w:r>
      <w:proofErr w:type="spellEnd"/>
      <w:r w:rsidRPr="005F3EE0">
        <w:rPr>
          <w:rFonts w:ascii="Garamond" w:hAnsi="Garamond" w:cs="Times"/>
          <w:lang w:val="cs-CZ"/>
        </w:rPr>
        <w:t xml:space="preserve"> vysoce komplexní uměleckou metodu náhodných operací na základě staročínské I </w:t>
      </w:r>
      <w:proofErr w:type="spellStart"/>
      <w:r w:rsidRPr="005F3EE0">
        <w:rPr>
          <w:rFonts w:ascii="Garamond" w:hAnsi="Garamond" w:cs="Times"/>
          <w:lang w:val="cs-CZ"/>
        </w:rPr>
        <w:t>Ťing</w:t>
      </w:r>
      <w:proofErr w:type="spellEnd"/>
      <w:r w:rsidRPr="005F3EE0">
        <w:rPr>
          <w:rFonts w:ascii="Garamond" w:hAnsi="Garamond" w:cs="Times"/>
          <w:lang w:val="cs-CZ"/>
        </w:rPr>
        <w:t>.</w:t>
      </w: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t xml:space="preserve">John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a Milan Grygar tím vstupují do vzrušujícího dialogu. Jejich díla rozšiřující různými směry pojem umění, vykazují úzké shody, pokud jde o zviditelnění zvuků a šumů a v tom, aby obrazy a vizuální podněty byly slyšitelné. Poté, co John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v roce 1964 navštívil Prahu a poté co díla </w:t>
      </w:r>
      <w:proofErr w:type="spellStart"/>
      <w:r w:rsidRPr="005F3EE0">
        <w:rPr>
          <w:rFonts w:ascii="Garamond" w:hAnsi="Garamond" w:cs="Times"/>
          <w:lang w:val="cs-CZ"/>
        </w:rPr>
        <w:t>Joghna</w:t>
      </w:r>
      <w:proofErr w:type="spell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a Milana Grygara byla koncem 70. let uváděna společně, představuje nyní tato nová </w:t>
      </w:r>
      <w:proofErr w:type="gramStart"/>
      <w:r w:rsidRPr="005F3EE0">
        <w:rPr>
          <w:rFonts w:ascii="Garamond" w:hAnsi="Garamond" w:cs="Times"/>
          <w:lang w:val="cs-CZ"/>
        </w:rPr>
        <w:t>mimořádná  výstava</w:t>
      </w:r>
      <w:proofErr w:type="gramEnd"/>
      <w:r w:rsidRPr="005F3EE0">
        <w:rPr>
          <w:rFonts w:ascii="Garamond" w:hAnsi="Garamond" w:cs="Times"/>
          <w:lang w:val="cs-CZ"/>
        </w:rPr>
        <w:t xml:space="preserve"> „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>/</w:t>
      </w:r>
      <w:proofErr w:type="spellStart"/>
      <w:r w:rsidRPr="005F3EE0">
        <w:rPr>
          <w:rFonts w:ascii="Garamond" w:hAnsi="Garamond" w:cs="Times"/>
          <w:lang w:val="cs-CZ"/>
        </w:rPr>
        <w:t>grygar</w:t>
      </w:r>
      <w:proofErr w:type="spellEnd"/>
      <w:r w:rsidRPr="005F3EE0">
        <w:rPr>
          <w:rFonts w:ascii="Garamond" w:hAnsi="Garamond" w:cs="Times"/>
          <w:lang w:val="cs-CZ"/>
        </w:rPr>
        <w:t xml:space="preserve">: Náhodné operace a Záměr“ oba tyto experimentální umělce na základě jejich výtvarných děl a zve publikum, aby nově objevilo dimenze zvuku a obrazu, záměru a náhody. Pořadatelé výstavy děkují za rozsáhlé zápůjčky mnoha muzeím a institucím, mezi jiným </w:t>
      </w:r>
      <w:proofErr w:type="spellStart"/>
      <w:r w:rsidRPr="005F3EE0">
        <w:rPr>
          <w:rFonts w:ascii="Garamond" w:hAnsi="Garamond" w:cs="Times"/>
          <w:lang w:val="cs-CZ"/>
        </w:rPr>
        <w:t>Kunsthalle</w:t>
      </w:r>
      <w:proofErr w:type="spellEnd"/>
      <w:r w:rsidRPr="005F3EE0">
        <w:rPr>
          <w:rFonts w:ascii="Garamond" w:hAnsi="Garamond" w:cs="Times"/>
          <w:lang w:val="cs-CZ"/>
        </w:rPr>
        <w:t xml:space="preserve"> Brémy, Státnímu muzeu Schwerin, Museu umění </w:t>
      </w:r>
      <w:proofErr w:type="spellStart"/>
      <w:r w:rsidRPr="005F3EE0">
        <w:rPr>
          <w:rFonts w:ascii="Garamond" w:hAnsi="Garamond" w:cs="Times"/>
          <w:lang w:val="cs-CZ"/>
        </w:rPr>
        <w:t>Villa</w:t>
      </w:r>
      <w:proofErr w:type="spell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Zanders</w:t>
      </w:r>
      <w:proofErr w:type="spellEnd"/>
      <w:r w:rsidRPr="005F3EE0">
        <w:rPr>
          <w:rFonts w:ascii="Garamond" w:hAnsi="Garamond" w:cs="Times"/>
          <w:lang w:val="cs-CZ"/>
        </w:rPr>
        <w:t xml:space="preserve"> v </w:t>
      </w:r>
      <w:proofErr w:type="spellStart"/>
      <w:r w:rsidRPr="005F3EE0">
        <w:rPr>
          <w:rFonts w:ascii="Garamond" w:hAnsi="Garamond" w:cs="Times"/>
          <w:lang w:val="cs-CZ"/>
        </w:rPr>
        <w:t>Bergisch-Gladbachu</w:t>
      </w:r>
      <w:proofErr w:type="spellEnd"/>
      <w:r w:rsidRPr="005F3EE0">
        <w:rPr>
          <w:rFonts w:ascii="Garamond" w:hAnsi="Garamond" w:cs="Times"/>
          <w:lang w:val="cs-CZ"/>
        </w:rPr>
        <w:t xml:space="preserve">, </w:t>
      </w:r>
      <w:proofErr w:type="spellStart"/>
      <w:r w:rsidRPr="005F3EE0">
        <w:rPr>
          <w:rFonts w:ascii="Garamond" w:hAnsi="Garamond" w:cs="Times"/>
          <w:lang w:val="cs-CZ"/>
        </w:rPr>
        <w:t>Pori</w:t>
      </w:r>
      <w:proofErr w:type="spellEnd"/>
      <w:r w:rsidRPr="005F3EE0">
        <w:rPr>
          <w:rFonts w:ascii="Garamond" w:hAnsi="Garamond" w:cs="Times"/>
          <w:lang w:val="cs-CZ"/>
        </w:rPr>
        <w:t xml:space="preserve"> Art Museu (Finsko), Nadaci Marie a Waltera </w:t>
      </w:r>
      <w:proofErr w:type="spellStart"/>
      <w:r w:rsidRPr="005F3EE0">
        <w:rPr>
          <w:rFonts w:ascii="Garamond" w:hAnsi="Garamond" w:cs="Times"/>
          <w:lang w:val="cs-CZ"/>
        </w:rPr>
        <w:t>Schenpelových</w:t>
      </w:r>
      <w:proofErr w:type="spellEnd"/>
      <w:r w:rsidRPr="005F3EE0">
        <w:rPr>
          <w:rFonts w:ascii="Garamond" w:hAnsi="Garamond" w:cs="Times"/>
          <w:lang w:val="cs-CZ"/>
        </w:rPr>
        <w:t xml:space="preserve"> v Budapešti, </w:t>
      </w:r>
      <w:proofErr w:type="spellStart"/>
      <w:r w:rsidRPr="005F3EE0">
        <w:rPr>
          <w:rFonts w:ascii="Garamond" w:hAnsi="Garamond" w:cs="Times"/>
          <w:lang w:val="cs-CZ"/>
        </w:rPr>
        <w:t>Edición</w:t>
      </w:r>
      <w:proofErr w:type="spell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Block</w:t>
      </w:r>
      <w:proofErr w:type="spellEnd"/>
      <w:r w:rsidRPr="005F3EE0">
        <w:rPr>
          <w:rFonts w:ascii="Garamond" w:hAnsi="Garamond" w:cs="Times"/>
          <w:lang w:val="cs-CZ"/>
        </w:rPr>
        <w:t xml:space="preserve"> v Berlíně, </w:t>
      </w:r>
      <w:proofErr w:type="spellStart"/>
      <w:r w:rsidRPr="005F3EE0">
        <w:rPr>
          <w:rFonts w:ascii="Garamond" w:hAnsi="Garamond" w:cs="Times"/>
          <w:lang w:val="cs-CZ"/>
        </w:rPr>
        <w:t>Schüppenhauer</w:t>
      </w:r>
      <w:proofErr w:type="spellEnd"/>
      <w:r w:rsidRPr="005F3EE0">
        <w:rPr>
          <w:rFonts w:ascii="Garamond" w:hAnsi="Garamond" w:cs="Times"/>
          <w:lang w:val="cs-CZ"/>
        </w:rPr>
        <w:t xml:space="preserve"> art + </w:t>
      </w:r>
      <w:proofErr w:type="spellStart"/>
      <w:r w:rsidRPr="005F3EE0">
        <w:rPr>
          <w:rFonts w:ascii="Garamond" w:hAnsi="Garamond" w:cs="Times"/>
          <w:lang w:val="cs-CZ"/>
        </w:rPr>
        <w:t>projects</w:t>
      </w:r>
      <w:proofErr w:type="spellEnd"/>
      <w:r w:rsidRPr="005F3EE0">
        <w:rPr>
          <w:rFonts w:ascii="Garamond" w:hAnsi="Garamond" w:cs="Times"/>
          <w:lang w:val="cs-CZ"/>
        </w:rPr>
        <w:t xml:space="preserve"> v Kolínem nad Rýnem a velkorysým</w:t>
      </w:r>
      <w:r w:rsidRPr="005F3EE0">
        <w:rPr>
          <w:rFonts w:ascii="Times New Roman" w:eastAsia="MS Gothic" w:hAnsi="Times New Roman" w:cs="Times New Roman"/>
          <w:lang w:val="cs-CZ"/>
        </w:rPr>
        <w:t> </w:t>
      </w:r>
      <w:r w:rsidRPr="005F3EE0">
        <w:rPr>
          <w:rFonts w:ascii="Garamond" w:hAnsi="Garamond" w:cs="Times"/>
          <w:lang w:val="cs-CZ"/>
        </w:rPr>
        <w:t>soukrom</w:t>
      </w:r>
      <w:r w:rsidRPr="005F3EE0">
        <w:rPr>
          <w:rFonts w:ascii="Garamond" w:hAnsi="Garamond" w:cs="Calibri"/>
          <w:lang w:val="cs-CZ"/>
        </w:rPr>
        <w:t>ý</w:t>
      </w:r>
      <w:r w:rsidRPr="005F3EE0">
        <w:rPr>
          <w:rFonts w:ascii="Garamond" w:hAnsi="Garamond" w:cs="Times"/>
          <w:lang w:val="cs-CZ"/>
        </w:rPr>
        <w:t>m zap</w:t>
      </w:r>
      <w:r w:rsidRPr="005F3EE0">
        <w:rPr>
          <w:rFonts w:ascii="Garamond" w:hAnsi="Garamond" w:cs="Calibri"/>
          <w:lang w:val="cs-CZ"/>
        </w:rPr>
        <w:t>ů</w:t>
      </w:r>
      <w:r w:rsidRPr="005F3EE0">
        <w:rPr>
          <w:rFonts w:ascii="Garamond" w:hAnsi="Garamond" w:cs="Times"/>
          <w:lang w:val="cs-CZ"/>
        </w:rPr>
        <w:t>j</w:t>
      </w:r>
      <w:r w:rsidRPr="005F3EE0">
        <w:rPr>
          <w:rFonts w:ascii="Garamond" w:hAnsi="Garamond" w:cs="Calibri"/>
          <w:lang w:val="cs-CZ"/>
        </w:rPr>
        <w:t>č</w:t>
      </w:r>
      <w:r w:rsidRPr="005F3EE0">
        <w:rPr>
          <w:rFonts w:ascii="Garamond" w:hAnsi="Garamond" w:cs="Times"/>
          <w:lang w:val="cs-CZ"/>
        </w:rPr>
        <w:t>itel</w:t>
      </w:r>
      <w:r w:rsidRPr="005F3EE0">
        <w:rPr>
          <w:rFonts w:ascii="Garamond" w:hAnsi="Garamond" w:cs="Calibri"/>
          <w:lang w:val="cs-CZ"/>
        </w:rPr>
        <w:t>ů</w:t>
      </w:r>
      <w:r w:rsidRPr="005F3EE0">
        <w:rPr>
          <w:rFonts w:ascii="Garamond" w:hAnsi="Garamond" w:cs="Times"/>
          <w:lang w:val="cs-CZ"/>
        </w:rPr>
        <w:t>m, jako</w:t>
      </w:r>
      <w:r w:rsidRPr="005F3EE0">
        <w:rPr>
          <w:rFonts w:ascii="Garamond" w:hAnsi="Garamond" w:cs="Calibri"/>
          <w:lang w:val="cs-CZ"/>
        </w:rPr>
        <w:t>ž</w:t>
      </w:r>
      <w:r w:rsidRPr="005F3EE0">
        <w:rPr>
          <w:rFonts w:ascii="Garamond" w:hAnsi="Garamond" w:cs="Times"/>
          <w:lang w:val="cs-CZ"/>
        </w:rPr>
        <w:t xml:space="preserve"> i v neposledn</w:t>
      </w:r>
      <w:r w:rsidRPr="005F3EE0">
        <w:rPr>
          <w:rFonts w:ascii="Garamond" w:hAnsi="Garamond" w:cs="Calibri"/>
          <w:lang w:val="cs-CZ"/>
        </w:rPr>
        <w:t>í</w:t>
      </w:r>
      <w:r w:rsidRPr="005F3EE0">
        <w:rPr>
          <w:rFonts w:ascii="Garamond" w:hAnsi="Garamond" w:cs="Times"/>
          <w:lang w:val="cs-CZ"/>
        </w:rPr>
        <w:t xml:space="preserve"> </w:t>
      </w:r>
      <w:r w:rsidRPr="005F3EE0">
        <w:rPr>
          <w:rFonts w:ascii="Garamond" w:hAnsi="Garamond" w:cs="Calibri"/>
          <w:lang w:val="cs-CZ"/>
        </w:rPr>
        <w:t>ř</w:t>
      </w:r>
      <w:r w:rsidRPr="005F3EE0">
        <w:rPr>
          <w:rFonts w:ascii="Garamond" w:hAnsi="Garamond" w:cs="Times"/>
          <w:lang w:val="cs-CZ"/>
        </w:rPr>
        <w:t>ad</w:t>
      </w:r>
      <w:r w:rsidRPr="005F3EE0">
        <w:rPr>
          <w:rFonts w:ascii="Garamond" w:hAnsi="Garamond" w:cs="Calibri"/>
          <w:lang w:val="cs-CZ"/>
        </w:rPr>
        <w:t>ě</w:t>
      </w:r>
      <w:r w:rsidRPr="005F3EE0">
        <w:rPr>
          <w:rFonts w:ascii="Garamond" w:hAnsi="Garamond" w:cs="Times"/>
          <w:lang w:val="cs-CZ"/>
        </w:rPr>
        <w:t xml:space="preserve"> p</w:t>
      </w:r>
      <w:r w:rsidRPr="005F3EE0">
        <w:rPr>
          <w:rFonts w:ascii="Garamond" w:hAnsi="Garamond" w:cs="Calibri"/>
          <w:lang w:val="cs-CZ"/>
        </w:rPr>
        <w:t>řá</w:t>
      </w:r>
      <w:r w:rsidRPr="005F3EE0">
        <w:rPr>
          <w:rFonts w:ascii="Garamond" w:hAnsi="Garamond" w:cs="Times"/>
          <w:lang w:val="cs-CZ"/>
        </w:rPr>
        <w:t>telsk</w:t>
      </w:r>
      <w:r w:rsidRPr="005F3EE0">
        <w:rPr>
          <w:rFonts w:ascii="Garamond" w:hAnsi="Garamond" w:cs="Calibri"/>
          <w:lang w:val="cs-CZ"/>
        </w:rPr>
        <w:t>é</w:t>
      </w:r>
      <w:r w:rsidRPr="005F3EE0">
        <w:rPr>
          <w:rFonts w:ascii="Garamond" w:hAnsi="Garamond" w:cs="Times"/>
          <w:lang w:val="cs-CZ"/>
        </w:rPr>
        <w:t xml:space="preserve"> podpo</w:t>
      </w:r>
      <w:r w:rsidRPr="005F3EE0">
        <w:rPr>
          <w:rFonts w:ascii="Garamond" w:hAnsi="Garamond" w:cs="Calibri"/>
          <w:lang w:val="cs-CZ"/>
        </w:rPr>
        <w:t>ř</w:t>
      </w:r>
      <w:r w:rsidRPr="005F3EE0">
        <w:rPr>
          <w:rFonts w:ascii="Garamond" w:hAnsi="Garamond" w:cs="Times"/>
          <w:lang w:val="cs-CZ"/>
        </w:rPr>
        <w:t>e Galerie Zden</w:t>
      </w:r>
      <w:r w:rsidRPr="005F3EE0">
        <w:rPr>
          <w:rFonts w:ascii="Garamond" w:hAnsi="Garamond" w:cs="Calibri"/>
          <w:lang w:val="cs-CZ"/>
        </w:rPr>
        <w:t>ě</w:t>
      </w:r>
      <w:r w:rsidRPr="005F3EE0">
        <w:rPr>
          <w:rFonts w:ascii="Garamond" w:hAnsi="Garamond" w:cs="Times"/>
          <w:lang w:val="cs-CZ"/>
        </w:rPr>
        <w:t>k Sklen</w:t>
      </w:r>
      <w:r w:rsidRPr="005F3EE0">
        <w:rPr>
          <w:rFonts w:ascii="Garamond" w:hAnsi="Garamond" w:cs="Calibri"/>
          <w:lang w:val="cs-CZ"/>
        </w:rPr>
        <w:t>ář</w:t>
      </w:r>
      <w:r w:rsidRPr="005F3EE0">
        <w:rPr>
          <w:rFonts w:ascii="Garamond" w:hAnsi="Garamond" w:cs="Times"/>
          <w:lang w:val="cs-CZ"/>
        </w:rPr>
        <w:t xml:space="preserve"> v Praze p</w:t>
      </w:r>
      <w:r w:rsidRPr="005F3EE0">
        <w:rPr>
          <w:rFonts w:ascii="Garamond" w:hAnsi="Garamond" w:cs="Calibri"/>
          <w:lang w:val="cs-CZ"/>
        </w:rPr>
        <w:t>ř</w:t>
      </w:r>
      <w:r w:rsidRPr="005F3EE0">
        <w:rPr>
          <w:rFonts w:ascii="Garamond" w:hAnsi="Garamond" w:cs="Times"/>
          <w:lang w:val="cs-CZ"/>
        </w:rPr>
        <w:t xml:space="preserve">i realizaci expozice </w:t>
      </w:r>
      <w:proofErr w:type="gramStart"/>
      <w:r w:rsidRPr="005F3EE0">
        <w:rPr>
          <w:rFonts w:ascii="Garamond" w:hAnsi="Garamond" w:cs="Times"/>
          <w:lang w:val="cs-CZ"/>
        </w:rPr>
        <w:t>Milana</w:t>
      </w:r>
      <w:r w:rsidRPr="005F3EE0">
        <w:rPr>
          <w:rFonts w:ascii="Garamond" w:hAnsi="Garamond" w:cs="Calibri"/>
          <w:lang w:val="cs-CZ"/>
        </w:rPr>
        <w:t> </w:t>
      </w:r>
      <w:r w:rsidRPr="005F3EE0">
        <w:rPr>
          <w:rFonts w:ascii="Garamond" w:hAnsi="Garamond" w:cs="Times"/>
          <w:lang w:val="cs-CZ"/>
        </w:rPr>
        <w:t xml:space="preserve"> Grygara</w:t>
      </w:r>
      <w:proofErr w:type="gramEnd"/>
      <w:r w:rsidRPr="005F3EE0">
        <w:rPr>
          <w:rFonts w:ascii="Garamond" w:hAnsi="Garamond" w:cs="Times"/>
          <w:lang w:val="cs-CZ"/>
        </w:rPr>
        <w:t>.</w:t>
      </w: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lang w:val="cs-CZ"/>
        </w:rPr>
        <w:t xml:space="preserve">K výstavě vychází obsáhlý katalog vydaný nakladatelstvím KERBER s mnoha vyobrazeními a odbornými studiemi významných historiků umění. K významu díla Milana Grygara a Johna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v kontextu soudobého výtvarného umění a hudby se kurátorka výstavy </w:t>
      </w:r>
      <w:proofErr w:type="gramStart"/>
      <w:r w:rsidRPr="005F3EE0">
        <w:rPr>
          <w:rFonts w:ascii="Garamond" w:hAnsi="Garamond" w:cs="Times"/>
          <w:lang w:val="cs-CZ"/>
        </w:rPr>
        <w:t>Prof.</w:t>
      </w:r>
      <w:proofErr w:type="gramEnd"/>
      <w:r w:rsidRPr="005F3EE0">
        <w:rPr>
          <w:rFonts w:ascii="Garamond" w:hAnsi="Garamond" w:cs="Times"/>
          <w:lang w:val="cs-CZ"/>
        </w:rPr>
        <w:t xml:space="preserve"> Dr. Beate </w:t>
      </w:r>
      <w:proofErr w:type="spellStart"/>
      <w:r w:rsidRPr="005F3EE0">
        <w:rPr>
          <w:rFonts w:ascii="Garamond" w:hAnsi="Garamond" w:cs="Times"/>
          <w:lang w:val="cs-CZ"/>
        </w:rPr>
        <w:t>Reifenscheidová</w:t>
      </w:r>
      <w:proofErr w:type="spellEnd"/>
      <w:r w:rsidRPr="005F3EE0">
        <w:rPr>
          <w:rFonts w:ascii="Garamond" w:hAnsi="Garamond" w:cs="Times"/>
          <w:lang w:val="cs-CZ"/>
        </w:rPr>
        <w:t xml:space="preserve"> vyjádřila ve své objevné studii takto: „(v šedesátých letech) intenzivně pracují na novém chápání hudby a umění, jež se soustřeďuje kolem Američana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, v Německu výrazně prostřednictvím hnutí </w:t>
      </w:r>
      <w:proofErr w:type="spellStart"/>
      <w:r w:rsidRPr="005F3EE0">
        <w:rPr>
          <w:rFonts w:ascii="Garamond" w:hAnsi="Garamond" w:cs="Times"/>
          <w:lang w:val="cs-CZ"/>
        </w:rPr>
        <w:t>Fluxus</w:t>
      </w:r>
      <w:proofErr w:type="spellEnd"/>
      <w:r w:rsidRPr="005F3EE0">
        <w:rPr>
          <w:rFonts w:ascii="Garamond" w:hAnsi="Garamond" w:cs="Times"/>
          <w:lang w:val="cs-CZ"/>
        </w:rPr>
        <w:t xml:space="preserve"> Josepha </w:t>
      </w:r>
      <w:proofErr w:type="spellStart"/>
      <w:r w:rsidRPr="005F3EE0">
        <w:rPr>
          <w:rFonts w:ascii="Garamond" w:hAnsi="Garamond" w:cs="Times"/>
          <w:lang w:val="cs-CZ"/>
        </w:rPr>
        <w:t>Beuyse</w:t>
      </w:r>
      <w:proofErr w:type="spellEnd"/>
      <w:r w:rsidRPr="005F3EE0">
        <w:rPr>
          <w:rFonts w:ascii="Garamond" w:hAnsi="Garamond" w:cs="Times"/>
          <w:lang w:val="cs-CZ"/>
        </w:rPr>
        <w:t xml:space="preserve"> a na východě díky Milanu Grygarovi.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a Grygar využívají svůj potenciál, překračujíce přitom těsné hranice hudby a malířství, otvírají horizonty, v nichž je svět vnímán v </w:t>
      </w:r>
      <w:proofErr w:type="gramStart"/>
      <w:r w:rsidRPr="005F3EE0">
        <w:rPr>
          <w:rFonts w:ascii="Garamond" w:hAnsi="Garamond" w:cs="Times"/>
          <w:lang w:val="cs-CZ"/>
        </w:rPr>
        <w:t>harmonii - jako</w:t>
      </w:r>
      <w:proofErr w:type="gramEnd"/>
      <w:r w:rsidRPr="005F3EE0">
        <w:rPr>
          <w:rFonts w:ascii="Garamond" w:hAnsi="Garamond" w:cs="Times"/>
          <w:lang w:val="cs-CZ"/>
        </w:rPr>
        <w:t xml:space="preserve"> prostor pro vizuální a akustické experimentování. Vyčerpávají plně možnosti náhody jakožto </w:t>
      </w:r>
      <w:proofErr w:type="gramStart"/>
      <w:r w:rsidRPr="005F3EE0">
        <w:rPr>
          <w:rFonts w:ascii="Garamond" w:hAnsi="Garamond" w:cs="Times"/>
          <w:lang w:val="cs-CZ"/>
        </w:rPr>
        <w:t>momentu  naplňujícího</w:t>
      </w:r>
      <w:proofErr w:type="gramEnd"/>
      <w:r w:rsidRPr="005F3EE0">
        <w:rPr>
          <w:rFonts w:ascii="Garamond" w:hAnsi="Garamond" w:cs="Times"/>
          <w:lang w:val="cs-CZ"/>
        </w:rPr>
        <w:t xml:space="preserve"> přijetí předtím nepoznaného. Zkoumají hluk všedního dne, cvrlikání ptáků i chrastění mechanických hraček a </w:t>
      </w:r>
      <w:proofErr w:type="gramStart"/>
      <w:r w:rsidRPr="005F3EE0">
        <w:rPr>
          <w:rFonts w:ascii="Garamond" w:hAnsi="Garamond" w:cs="Times"/>
          <w:lang w:val="cs-CZ"/>
        </w:rPr>
        <w:t>pronikají - jako</w:t>
      </w:r>
      <w:proofErr w:type="gramEnd"/>
      <w:r w:rsidRPr="005F3EE0">
        <w:rPr>
          <w:rFonts w:ascii="Garamond" w:hAnsi="Garamond" w:cs="Times"/>
          <w:lang w:val="cs-CZ"/>
        </w:rPr>
        <w:t xml:space="preserve"> John </w:t>
      </w:r>
      <w:proofErr w:type="spellStart"/>
      <w:r w:rsidRPr="005F3EE0">
        <w:rPr>
          <w:rFonts w:ascii="Garamond" w:hAnsi="Garamond" w:cs="Times"/>
          <w:lang w:val="cs-CZ"/>
        </w:rPr>
        <w:t>Cage</w:t>
      </w:r>
      <w:proofErr w:type="spellEnd"/>
      <w:r w:rsidRPr="005F3EE0">
        <w:rPr>
          <w:rFonts w:ascii="Garamond" w:hAnsi="Garamond" w:cs="Times"/>
          <w:lang w:val="cs-CZ"/>
        </w:rPr>
        <w:t xml:space="preserve"> – k tichu, jak je učí asijská filozofie. Svět po druhé světové válce a uprostřed studené války byl místem, kde mnoho umělců mohlo žít jen v revoltě, v anarchii, v rozbíjení zkostnatělých struktur. To jim ovšem propůjčovalo křídla k svobodnému experimentování a k tomu, aby lidstvu znovu darovali něco, co bylo dlouho zavaleno: aby </w:t>
      </w:r>
      <w:proofErr w:type="spellStart"/>
      <w:r w:rsidRPr="005F3EE0">
        <w:rPr>
          <w:rFonts w:ascii="Garamond" w:hAnsi="Garamond" w:cs="Times"/>
          <w:lang w:val="cs-CZ"/>
        </w:rPr>
        <w:t>vidíc</w:t>
      </w:r>
      <w:proofErr w:type="spellEnd"/>
      <w:r w:rsidRPr="005F3EE0">
        <w:rPr>
          <w:rFonts w:ascii="Garamond" w:hAnsi="Garamond" w:cs="Times"/>
          <w:lang w:val="cs-CZ"/>
        </w:rPr>
        <w:t xml:space="preserve"> </w:t>
      </w:r>
      <w:proofErr w:type="spellStart"/>
      <w:r w:rsidRPr="005F3EE0">
        <w:rPr>
          <w:rFonts w:ascii="Garamond" w:hAnsi="Garamond" w:cs="Times"/>
          <w:lang w:val="cs-CZ"/>
        </w:rPr>
        <w:t>slyšeloa</w:t>
      </w:r>
      <w:proofErr w:type="spellEnd"/>
      <w:r w:rsidRPr="005F3EE0">
        <w:rPr>
          <w:rFonts w:ascii="Garamond" w:hAnsi="Garamond" w:cs="Times"/>
          <w:lang w:val="cs-CZ"/>
        </w:rPr>
        <w:t xml:space="preserve"> slyšíc vidělo – tím, jak improvizovali, oslovovali všechny smysly, a pozorovatele do toho všeho zapojili. Ne sice úplně bez pravidel, ale z hlediska konceptu bez jakýchkoli omezení.“</w:t>
      </w:r>
    </w:p>
    <w:p w:rsidR="005F3EE0" w:rsidRPr="005F3EE0" w:rsidRDefault="005F3EE0" w:rsidP="005F3EE0">
      <w:pPr>
        <w:widowControl w:val="0"/>
        <w:autoSpaceDE w:val="0"/>
        <w:autoSpaceDN w:val="0"/>
        <w:adjustRightInd w:val="0"/>
        <w:spacing w:after="319"/>
        <w:jc w:val="both"/>
        <w:rPr>
          <w:rFonts w:ascii="Garamond" w:hAnsi="Garamond" w:cs="Times"/>
          <w:lang w:val="cs-CZ"/>
        </w:rPr>
      </w:pPr>
      <w:r w:rsidRPr="005F3EE0">
        <w:rPr>
          <w:rFonts w:ascii="Garamond" w:hAnsi="Garamond" w:cs="Times"/>
          <w:b/>
          <w:bCs/>
          <w:lang w:val="cs-CZ"/>
        </w:rPr>
        <w:t xml:space="preserve"> </w:t>
      </w:r>
    </w:p>
    <w:p w:rsidR="00506C70" w:rsidRPr="003352F8" w:rsidRDefault="00506C70" w:rsidP="003352F8">
      <w:pPr>
        <w:widowControl w:val="0"/>
        <w:spacing w:after="319"/>
        <w:jc w:val="both"/>
        <w:rPr>
          <w:rFonts w:ascii="Garamond" w:hAnsi="Garamond" w:cs="Times"/>
          <w:b/>
          <w:bCs/>
        </w:rPr>
      </w:pPr>
    </w:p>
    <w:sectPr w:rsidR="00506C70" w:rsidRPr="003352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3B" w:rsidRDefault="0030563B" w:rsidP="0030563B">
      <w:r>
        <w:separator/>
      </w:r>
    </w:p>
  </w:endnote>
  <w:endnote w:type="continuationSeparator" w:id="0">
    <w:p w:rsidR="0030563B" w:rsidRDefault="0030563B" w:rsidP="003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B" w:rsidRPr="00FF56F2" w:rsidRDefault="0030563B" w:rsidP="0030563B">
    <w:pPr>
      <w:pStyle w:val="Default"/>
      <w:jc w:val="center"/>
      <w:rPr>
        <w:color w:val="auto"/>
        <w:sz w:val="23"/>
        <w:szCs w:val="23"/>
      </w:rPr>
    </w:pPr>
    <w:r w:rsidRPr="00FF56F2">
      <w:rPr>
        <w:i/>
        <w:iCs/>
        <w:color w:val="auto"/>
        <w:sz w:val="23"/>
        <w:szCs w:val="23"/>
      </w:rPr>
      <w:t xml:space="preserve">Galerie Zdeněk Sklenář s.r.o., Smetanovo nábřeží 334/4, Praha 1 – Staré Město, IČ 27145948 DIČ CZ27145948 zastoupená jednatelem Zdeňkem Sklenářem, zapsaná v obchodním rejstříku vedeném u </w:t>
    </w:r>
    <w:proofErr w:type="spellStart"/>
    <w:r w:rsidRPr="00FF56F2">
      <w:rPr>
        <w:i/>
        <w:iCs/>
        <w:color w:val="auto"/>
        <w:sz w:val="23"/>
        <w:szCs w:val="23"/>
      </w:rPr>
      <w:t>MěS</w:t>
    </w:r>
    <w:proofErr w:type="spellEnd"/>
    <w:r w:rsidRPr="00FF56F2">
      <w:rPr>
        <w:i/>
        <w:iCs/>
        <w:color w:val="auto"/>
        <w:sz w:val="23"/>
        <w:szCs w:val="23"/>
      </w:rPr>
      <w:t xml:space="preserve"> v Praze v oddíle C, vložka č. 99745 Tel: +420 605 936 390 </w:t>
    </w:r>
    <w:proofErr w:type="gramStart"/>
    <w:r w:rsidRPr="00FF56F2">
      <w:rPr>
        <w:i/>
        <w:iCs/>
        <w:color w:val="auto"/>
        <w:sz w:val="23"/>
        <w:szCs w:val="23"/>
      </w:rPr>
      <w:t>E-mail</w:t>
    </w:r>
    <w:proofErr w:type="gramEnd"/>
    <w:r w:rsidRPr="00FF56F2">
      <w:rPr>
        <w:i/>
        <w:iCs/>
        <w:color w:val="auto"/>
        <w:sz w:val="23"/>
        <w:szCs w:val="23"/>
      </w:rPr>
      <w:t>: helena.sklenarova@zdeneksklenar.cz</w:t>
    </w:r>
  </w:p>
  <w:p w:rsidR="0030563B" w:rsidRDefault="00305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3B" w:rsidRDefault="0030563B" w:rsidP="0030563B">
      <w:r>
        <w:separator/>
      </w:r>
    </w:p>
  </w:footnote>
  <w:footnote w:type="continuationSeparator" w:id="0">
    <w:p w:rsidR="0030563B" w:rsidRDefault="0030563B" w:rsidP="0030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3B" w:rsidRDefault="0030563B" w:rsidP="0030563B">
    <w:pPr>
      <w:pStyle w:val="Zhlav"/>
      <w:jc w:val="center"/>
    </w:pPr>
    <w:r>
      <w:rPr>
        <w:noProof/>
      </w:rPr>
      <w:drawing>
        <wp:inline distT="0" distB="0" distL="0" distR="0">
          <wp:extent cx="2253482" cy="20675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rie_Sklenář_logo [Převedený]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90" cy="21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63B" w:rsidRDefault="0030563B" w:rsidP="0030563B">
    <w:pPr>
      <w:pStyle w:val="Default"/>
    </w:pPr>
  </w:p>
  <w:p w:rsidR="0030563B" w:rsidRPr="00FF56F2" w:rsidRDefault="0030563B" w:rsidP="0030563B">
    <w:pPr>
      <w:pStyle w:val="Zhlav"/>
      <w:jc w:val="center"/>
      <w:rPr>
        <w:rFonts w:ascii="Garamond" w:hAnsi="Garamond"/>
      </w:rPr>
    </w:pPr>
    <w:r>
      <w:t xml:space="preserve"> </w:t>
    </w:r>
    <w:r w:rsidRPr="00FF56F2">
      <w:rPr>
        <w:rFonts w:ascii="Garamond" w:hAnsi="Garamond"/>
        <w:sz w:val="23"/>
        <w:szCs w:val="23"/>
      </w:rPr>
      <w:t>Smetanovo náb</w:t>
    </w:r>
    <w:r w:rsidRPr="00FF56F2">
      <w:rPr>
        <w:rFonts w:ascii="Garamond" w:hAnsi="Garamond" w:cs="Times New Roman"/>
        <w:sz w:val="23"/>
        <w:szCs w:val="23"/>
      </w:rPr>
      <w:t>ř</w:t>
    </w:r>
    <w:r w:rsidRPr="00FF56F2">
      <w:rPr>
        <w:rFonts w:ascii="Garamond" w:hAnsi="Garamond"/>
        <w:sz w:val="23"/>
        <w:szCs w:val="23"/>
      </w:rPr>
      <w:t>e</w:t>
    </w:r>
    <w:r w:rsidRPr="00FF56F2">
      <w:rPr>
        <w:rFonts w:ascii="Garamond" w:hAnsi="Garamond" w:cs="Times New Roman"/>
        <w:sz w:val="23"/>
        <w:szCs w:val="23"/>
      </w:rPr>
      <w:t>ž</w:t>
    </w:r>
    <w:r w:rsidRPr="00FF56F2">
      <w:rPr>
        <w:rFonts w:ascii="Garamond" w:hAnsi="Garamond"/>
        <w:sz w:val="23"/>
        <w:szCs w:val="23"/>
      </w:rPr>
      <w:t>í 334/4, Praha 1 – Staré M</w:t>
    </w:r>
    <w:r w:rsidRPr="00FF56F2">
      <w:rPr>
        <w:rFonts w:ascii="Garamond" w:hAnsi="Garamond" w:cs="Times New Roman"/>
        <w:sz w:val="23"/>
        <w:szCs w:val="23"/>
      </w:rPr>
      <w:t>ě</w:t>
    </w:r>
    <w:r w:rsidRPr="00FF56F2">
      <w:rPr>
        <w:rFonts w:ascii="Garamond" w:hAnsi="Garamond"/>
        <w:sz w:val="23"/>
        <w:szCs w:val="23"/>
      </w:rPr>
      <w:t>sto</w:t>
    </w:r>
  </w:p>
  <w:p w:rsidR="0030563B" w:rsidRDefault="0030563B" w:rsidP="0030563B">
    <w:pPr>
      <w:pStyle w:val="Zhlav"/>
      <w:jc w:val="center"/>
    </w:pPr>
  </w:p>
  <w:p w:rsidR="0030563B" w:rsidRDefault="0030563B" w:rsidP="003056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DF1"/>
    <w:multiLevelType w:val="hybridMultilevel"/>
    <w:tmpl w:val="EB70D356"/>
    <w:lvl w:ilvl="0" w:tplc="818E8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07FDE"/>
    <w:multiLevelType w:val="hybridMultilevel"/>
    <w:tmpl w:val="9F7CDABC"/>
    <w:lvl w:ilvl="0" w:tplc="BE4628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11DFD"/>
    <w:multiLevelType w:val="hybridMultilevel"/>
    <w:tmpl w:val="60F2B18C"/>
    <w:lvl w:ilvl="0" w:tplc="DCAA0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047CB"/>
    <w:multiLevelType w:val="hybridMultilevel"/>
    <w:tmpl w:val="5BAC6CFA"/>
    <w:lvl w:ilvl="0" w:tplc="881AD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987B5D"/>
    <w:multiLevelType w:val="hybridMultilevel"/>
    <w:tmpl w:val="7842D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D54"/>
    <w:multiLevelType w:val="hybridMultilevel"/>
    <w:tmpl w:val="2F6001CC"/>
    <w:lvl w:ilvl="0" w:tplc="E11EE0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88754D"/>
    <w:multiLevelType w:val="hybridMultilevel"/>
    <w:tmpl w:val="5492CE2A"/>
    <w:lvl w:ilvl="0" w:tplc="105CF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3B"/>
    <w:rsid w:val="001300D9"/>
    <w:rsid w:val="00173E5D"/>
    <w:rsid w:val="00173FD0"/>
    <w:rsid w:val="001A440B"/>
    <w:rsid w:val="002D05C3"/>
    <w:rsid w:val="0030563B"/>
    <w:rsid w:val="003352F8"/>
    <w:rsid w:val="00372F82"/>
    <w:rsid w:val="00506C70"/>
    <w:rsid w:val="005B6278"/>
    <w:rsid w:val="005F3EE0"/>
    <w:rsid w:val="007F771B"/>
    <w:rsid w:val="008008E6"/>
    <w:rsid w:val="009976BD"/>
    <w:rsid w:val="00AB3A86"/>
    <w:rsid w:val="00C3077B"/>
    <w:rsid w:val="00D12072"/>
    <w:rsid w:val="00E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8DB614-EA5A-4AD0-A7ED-24BD654E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6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63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30563B"/>
  </w:style>
  <w:style w:type="paragraph" w:styleId="Zpat">
    <w:name w:val="footer"/>
    <w:basedOn w:val="Normln"/>
    <w:link w:val="ZpatChar"/>
    <w:uiPriority w:val="99"/>
    <w:unhideWhenUsed/>
    <w:rsid w:val="0030563B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30563B"/>
  </w:style>
  <w:style w:type="paragraph" w:customStyle="1" w:styleId="Default">
    <w:name w:val="Default"/>
    <w:rsid w:val="00305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rsid w:val="002D05C3"/>
    <w:rPr>
      <w:color w:val="0000FF"/>
      <w:u w:val="single"/>
    </w:rPr>
  </w:style>
  <w:style w:type="paragraph" w:customStyle="1" w:styleId="Normln1">
    <w:name w:val="Normální1"/>
    <w:rsid w:val="002D05C3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ar-SA"/>
    </w:rPr>
  </w:style>
  <w:style w:type="paragraph" w:styleId="Odstavecseseznamem">
    <w:name w:val="List Paragraph"/>
    <w:basedOn w:val="Normln"/>
    <w:uiPriority w:val="34"/>
    <w:qFormat/>
    <w:rsid w:val="0013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Hořejšová</dc:creator>
  <cp:keywords/>
  <dc:description/>
  <cp:lastModifiedBy>Martina Hořejšová</cp:lastModifiedBy>
  <cp:revision>5</cp:revision>
  <dcterms:created xsi:type="dcterms:W3CDTF">2017-12-05T12:48:00Z</dcterms:created>
  <dcterms:modified xsi:type="dcterms:W3CDTF">2017-12-05T13:00:00Z</dcterms:modified>
</cp:coreProperties>
</file>